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436" w:rsidRPr="00474436" w:rsidRDefault="00474436" w:rsidP="00474436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  <w:bookmarkStart w:id="0" w:name="_GoBack"/>
      <w:bookmarkEnd w:id="0"/>
      <w:r w:rsidRPr="00B82AB6">
        <w:rPr>
          <w:rStyle w:val="2"/>
          <w:rFonts w:eastAsiaTheme="minorHAnsi"/>
          <w:b/>
          <w:sz w:val="24"/>
          <w:szCs w:val="28"/>
        </w:rPr>
        <w:t>Извлечение из</w:t>
      </w:r>
      <w:r>
        <w:rPr>
          <w:rStyle w:val="2"/>
          <w:rFonts w:eastAsiaTheme="minorHAnsi"/>
          <w:b/>
          <w:sz w:val="24"/>
          <w:szCs w:val="28"/>
        </w:rPr>
        <w:t xml:space="preserve"> </w:t>
      </w:r>
      <w:r w:rsidR="004C43AB" w:rsidRPr="00474436">
        <w:rPr>
          <w:rStyle w:val="2"/>
          <w:rFonts w:eastAsiaTheme="minorHAnsi"/>
          <w:b/>
          <w:sz w:val="24"/>
          <w:szCs w:val="28"/>
        </w:rPr>
        <w:t>ПОЛОЖЕНИЯ ОБ ОРГАНИЗАЦИИ ДОСТУПА К ИНФОРМАЦИИ</w:t>
      </w:r>
    </w:p>
    <w:p w:rsidR="00474436" w:rsidRPr="00474436" w:rsidRDefault="004C43AB" w:rsidP="00474436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  <w:r w:rsidRPr="00474436">
        <w:rPr>
          <w:rStyle w:val="2"/>
          <w:rFonts w:eastAsiaTheme="minorHAnsi"/>
          <w:b/>
          <w:sz w:val="24"/>
          <w:szCs w:val="28"/>
        </w:rPr>
        <w:t>О ДЕЯТЕЛЬНОСТИ ВОСЬМОГО АРБИТРАЖНОГО АПЕЛЛЯЦИОННОГО СУДА</w:t>
      </w:r>
    </w:p>
    <w:p w:rsidR="00474436" w:rsidRDefault="004C43AB" w:rsidP="00474436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  <w:r w:rsidRPr="00474436">
        <w:rPr>
          <w:rStyle w:val="2"/>
          <w:rFonts w:eastAsiaTheme="minorHAnsi"/>
          <w:b/>
          <w:sz w:val="24"/>
          <w:szCs w:val="28"/>
        </w:rPr>
        <w:t xml:space="preserve">СРЕДСТВАМ МАССОВОЙ ИНФОРМАЦИИ </w:t>
      </w:r>
    </w:p>
    <w:p w:rsidR="00474436" w:rsidRPr="00B82AB6" w:rsidRDefault="00474436" w:rsidP="00474436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sz w:val="22"/>
          <w:szCs w:val="28"/>
        </w:rPr>
      </w:pPr>
      <w:r w:rsidRPr="00B82AB6">
        <w:rPr>
          <w:rStyle w:val="2"/>
          <w:rFonts w:eastAsiaTheme="minorHAnsi"/>
          <w:sz w:val="22"/>
          <w:szCs w:val="28"/>
        </w:rPr>
        <w:t xml:space="preserve">(утв. </w:t>
      </w:r>
      <w:r>
        <w:rPr>
          <w:rStyle w:val="2"/>
          <w:rFonts w:eastAsiaTheme="minorHAnsi"/>
          <w:sz w:val="22"/>
          <w:szCs w:val="28"/>
        </w:rPr>
        <w:t>п</w:t>
      </w:r>
      <w:r w:rsidRPr="00B82AB6">
        <w:rPr>
          <w:rStyle w:val="2"/>
          <w:rFonts w:eastAsiaTheme="minorHAnsi"/>
          <w:sz w:val="22"/>
          <w:szCs w:val="28"/>
        </w:rPr>
        <w:t xml:space="preserve">риказом Восьмого арбитражного апелляционного суда от </w:t>
      </w:r>
      <w:r>
        <w:rPr>
          <w:rStyle w:val="2"/>
          <w:rFonts w:eastAsiaTheme="minorHAnsi"/>
          <w:sz w:val="22"/>
          <w:szCs w:val="28"/>
        </w:rPr>
        <w:t>30.10.2020</w:t>
      </w:r>
      <w:r w:rsidRPr="00B82AB6">
        <w:rPr>
          <w:rStyle w:val="2"/>
          <w:rFonts w:eastAsiaTheme="minorHAnsi"/>
          <w:sz w:val="22"/>
          <w:szCs w:val="28"/>
        </w:rPr>
        <w:t xml:space="preserve"> № С-17-</w:t>
      </w:r>
      <w:r>
        <w:rPr>
          <w:rStyle w:val="2"/>
          <w:rFonts w:eastAsiaTheme="minorHAnsi"/>
          <w:sz w:val="22"/>
          <w:szCs w:val="28"/>
        </w:rPr>
        <w:t>134</w:t>
      </w:r>
      <w:r w:rsidRPr="00B82AB6">
        <w:rPr>
          <w:rStyle w:val="2"/>
          <w:rFonts w:eastAsiaTheme="minorHAnsi"/>
          <w:sz w:val="22"/>
          <w:szCs w:val="28"/>
        </w:rPr>
        <w:t>)</w:t>
      </w:r>
    </w:p>
    <w:p w:rsidR="00C4439E" w:rsidRDefault="00C4439E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</w:p>
    <w:p w:rsidR="004C43AB" w:rsidRPr="004C43AB" w:rsidRDefault="004C43AB" w:rsidP="004C43AB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C43AB">
        <w:rPr>
          <w:rStyle w:val="2"/>
          <w:rFonts w:eastAsiaTheme="minorHAnsi"/>
          <w:sz w:val="24"/>
          <w:szCs w:val="28"/>
        </w:rPr>
        <w:t>5.1.</w:t>
      </w:r>
      <w:r w:rsidRPr="004C43AB">
        <w:rPr>
          <w:rStyle w:val="2"/>
          <w:rFonts w:eastAsiaTheme="minorHAnsi"/>
          <w:sz w:val="24"/>
          <w:szCs w:val="28"/>
        </w:rPr>
        <w:tab/>
        <w:t>Представители СМИ имеют право принимать участие в судебных заседаниях. Право представителей СМИ на участие в судебном заседании может быть ограничено при проведении в предусмотренных законом случаях закрытого судебного заседания.</w:t>
      </w:r>
    </w:p>
    <w:p w:rsidR="004C43AB" w:rsidRPr="004C43AB" w:rsidRDefault="004C43AB" w:rsidP="004C43AB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>
        <w:rPr>
          <w:rStyle w:val="2"/>
          <w:rFonts w:eastAsiaTheme="minorHAnsi"/>
          <w:sz w:val="24"/>
          <w:szCs w:val="28"/>
        </w:rPr>
        <w:t>5.2.</w:t>
      </w:r>
      <w:r>
        <w:rPr>
          <w:rStyle w:val="2"/>
          <w:rFonts w:eastAsiaTheme="minorHAnsi"/>
          <w:sz w:val="24"/>
          <w:szCs w:val="28"/>
        </w:rPr>
        <w:tab/>
        <w:t xml:space="preserve">Вход </w:t>
      </w:r>
      <w:r w:rsidRPr="004C43AB">
        <w:rPr>
          <w:rStyle w:val="2"/>
          <w:rFonts w:eastAsiaTheme="minorHAnsi"/>
          <w:sz w:val="24"/>
          <w:szCs w:val="28"/>
        </w:rPr>
        <w:t>представителей СМИ в здание суда для освещения судебных заседаний осуществляется с уведомлением об этом председателя</w:t>
      </w:r>
      <w:r>
        <w:rPr>
          <w:rStyle w:val="2"/>
          <w:rFonts w:eastAsiaTheme="minorHAnsi"/>
          <w:sz w:val="24"/>
          <w:szCs w:val="28"/>
        </w:rPr>
        <w:t xml:space="preserve"> </w:t>
      </w:r>
      <w:r w:rsidRPr="004C43AB">
        <w:rPr>
          <w:rStyle w:val="2"/>
          <w:rFonts w:eastAsiaTheme="minorHAnsi"/>
          <w:sz w:val="24"/>
          <w:szCs w:val="28"/>
        </w:rPr>
        <w:t>суда либо его заместителя, руководителя секретариата председателя суда, а также сотрудника, ответственного за взаимодействие со СМИ.</w:t>
      </w:r>
    </w:p>
    <w:p w:rsidR="004C43AB" w:rsidRPr="004C43AB" w:rsidRDefault="004C43AB" w:rsidP="004C43AB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C43AB">
        <w:rPr>
          <w:rStyle w:val="2"/>
          <w:rFonts w:eastAsiaTheme="minorHAnsi"/>
          <w:sz w:val="24"/>
          <w:szCs w:val="28"/>
        </w:rPr>
        <w:t>Сотрудник суда, на которого возложены обязанности по взаимодействию со СМИ, осуществляет сопровождение представителей СМИ.</w:t>
      </w:r>
    </w:p>
    <w:p w:rsidR="004C43AB" w:rsidRPr="004C43AB" w:rsidRDefault="004C43AB" w:rsidP="004C43AB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C43AB">
        <w:rPr>
          <w:rStyle w:val="2"/>
          <w:rFonts w:eastAsiaTheme="minorHAnsi"/>
          <w:sz w:val="24"/>
          <w:szCs w:val="28"/>
        </w:rPr>
        <w:t>Вход представителей СМИ в здание суда для решения иных вопросов, касающихся освещения деятельности судебной системы, осуществляется по согласованию с председателем суда либо его заместителем, руководителем секретариата председателя суда, а также с сотрудником, ответственным за взаимодействие со СМИ.</w:t>
      </w:r>
    </w:p>
    <w:p w:rsidR="004C43AB" w:rsidRPr="004C43AB" w:rsidRDefault="004C43AB" w:rsidP="004C43AB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C43AB">
        <w:rPr>
          <w:rStyle w:val="2"/>
          <w:rFonts w:eastAsiaTheme="minorHAnsi"/>
          <w:sz w:val="24"/>
          <w:szCs w:val="28"/>
        </w:rPr>
        <w:t>5.3.</w:t>
      </w:r>
      <w:r w:rsidRPr="004C43AB">
        <w:rPr>
          <w:rStyle w:val="2"/>
          <w:rFonts w:eastAsiaTheme="minorHAnsi"/>
          <w:sz w:val="24"/>
          <w:szCs w:val="28"/>
        </w:rPr>
        <w:tab/>
        <w:t>Представители СМИ беспрепятственно допускаются в открытые судебные заседания при предъявлении документа, удостоверяющего личность. В остальных случаях доступ представителей СМИ в здание суда производится на основании аккредитации, а также по редакционным удостоверениям или иным документам, удостоверяющим личность и полномочия журналиста.</w:t>
      </w:r>
    </w:p>
    <w:p w:rsidR="004C43AB" w:rsidRPr="004C43AB" w:rsidRDefault="004C43AB" w:rsidP="004C43AB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C43AB">
        <w:rPr>
          <w:rStyle w:val="2"/>
          <w:rFonts w:eastAsiaTheme="minorHAnsi"/>
          <w:sz w:val="24"/>
          <w:szCs w:val="28"/>
        </w:rPr>
        <w:t>5.4.</w:t>
      </w:r>
      <w:r w:rsidRPr="004C43AB">
        <w:rPr>
          <w:rStyle w:val="2"/>
          <w:rFonts w:eastAsiaTheme="minorHAnsi"/>
          <w:sz w:val="24"/>
          <w:szCs w:val="28"/>
        </w:rPr>
        <w:tab/>
        <w:t>Присутствующие в судебном заседании представители СМИ имеют право делать письменные заметки по ходу судебного заседания, фиксировать ход судебного заседания с помощью сре</w:t>
      </w:r>
      <w:proofErr w:type="gramStart"/>
      <w:r w:rsidRPr="004C43AB">
        <w:rPr>
          <w:rStyle w:val="2"/>
          <w:rFonts w:eastAsiaTheme="minorHAnsi"/>
          <w:sz w:val="24"/>
          <w:szCs w:val="28"/>
        </w:rPr>
        <w:t>дств зв</w:t>
      </w:r>
      <w:proofErr w:type="gramEnd"/>
      <w:r w:rsidRPr="004C43AB">
        <w:rPr>
          <w:rStyle w:val="2"/>
          <w:rFonts w:eastAsiaTheme="minorHAnsi"/>
          <w:sz w:val="24"/>
          <w:szCs w:val="28"/>
        </w:rPr>
        <w:t>укозаписи.</w:t>
      </w:r>
    </w:p>
    <w:p w:rsidR="00474436" w:rsidRPr="004F6331" w:rsidRDefault="004C43AB" w:rsidP="004C43AB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C43AB">
        <w:rPr>
          <w:rStyle w:val="2"/>
          <w:rFonts w:eastAsiaTheme="minorHAnsi"/>
          <w:sz w:val="24"/>
          <w:szCs w:val="28"/>
        </w:rPr>
        <w:t>5.5.</w:t>
      </w:r>
      <w:r w:rsidRPr="004C43AB">
        <w:rPr>
          <w:rStyle w:val="2"/>
          <w:rFonts w:eastAsiaTheme="minorHAnsi"/>
          <w:sz w:val="24"/>
          <w:szCs w:val="28"/>
        </w:rPr>
        <w:tab/>
        <w:t>Присутствующие в судебном заседании представители СМИ обязаны соблюдать установленный порядок. В случае нарушения порядка в судебном заседании либо неподчинения распоряжениям судьи, председательствующего в судебном заседании, представитель СМИ после предупреждения может быть удален из зала судебного заседания, а разрешенная судом съемка или трансляция судебного заседания могут быть запрещены. К нарушителю установленного порядка судебного заседания также могут быть применены иные меры в</w:t>
      </w:r>
      <w:r w:rsidR="0048695B">
        <w:rPr>
          <w:rStyle w:val="2"/>
          <w:rFonts w:eastAsiaTheme="minorHAnsi"/>
          <w:sz w:val="24"/>
          <w:szCs w:val="28"/>
        </w:rPr>
        <w:t>оздействия, предусмотренные АПК </w:t>
      </w:r>
      <w:r w:rsidRPr="004C43AB">
        <w:rPr>
          <w:rStyle w:val="2"/>
          <w:rFonts w:eastAsiaTheme="minorHAnsi"/>
          <w:sz w:val="24"/>
          <w:szCs w:val="28"/>
        </w:rPr>
        <w:t>РФ. О наличии таких обстоятельств судом делается отметка в протоколе судебного заседания.</w:t>
      </w:r>
    </w:p>
    <w:sectPr w:rsidR="00474436" w:rsidRPr="004F6331" w:rsidSect="000B2B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C76" w:rsidRDefault="009B7C76" w:rsidP="004F6331">
      <w:pPr>
        <w:spacing w:after="0" w:line="240" w:lineRule="auto"/>
      </w:pPr>
      <w:r>
        <w:separator/>
      </w:r>
    </w:p>
  </w:endnote>
  <w:endnote w:type="continuationSeparator" w:id="0">
    <w:p w:rsidR="009B7C76" w:rsidRDefault="009B7C76" w:rsidP="004F6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C76" w:rsidRDefault="009B7C76" w:rsidP="004F6331">
      <w:pPr>
        <w:spacing w:after="0" w:line="240" w:lineRule="auto"/>
      </w:pPr>
      <w:r>
        <w:separator/>
      </w:r>
    </w:p>
  </w:footnote>
  <w:footnote w:type="continuationSeparator" w:id="0">
    <w:p w:rsidR="009B7C76" w:rsidRDefault="009B7C76" w:rsidP="004F63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53"/>
    <w:rsid w:val="000B2BCB"/>
    <w:rsid w:val="0028491F"/>
    <w:rsid w:val="002A35B4"/>
    <w:rsid w:val="00474436"/>
    <w:rsid w:val="0048695B"/>
    <w:rsid w:val="004C43AB"/>
    <w:rsid w:val="004F6331"/>
    <w:rsid w:val="00603BBD"/>
    <w:rsid w:val="00801053"/>
    <w:rsid w:val="00835A46"/>
    <w:rsid w:val="009B7C76"/>
    <w:rsid w:val="00B35B97"/>
    <w:rsid w:val="00B454D2"/>
    <w:rsid w:val="00B82AB6"/>
    <w:rsid w:val="00BD024E"/>
    <w:rsid w:val="00C4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B2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footnote text"/>
    <w:basedOn w:val="a"/>
    <w:link w:val="a4"/>
    <w:uiPriority w:val="99"/>
    <w:semiHidden/>
    <w:unhideWhenUsed/>
    <w:rsid w:val="004F63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63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63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B2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footnote text"/>
    <w:basedOn w:val="a"/>
    <w:link w:val="a4"/>
    <w:uiPriority w:val="99"/>
    <w:semiHidden/>
    <w:unhideWhenUsed/>
    <w:rsid w:val="004F63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63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63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Колбина В.А.</dc:creator>
  <cp:keywords/>
  <dc:description/>
  <cp:lastModifiedBy>Колбина В.А.</cp:lastModifiedBy>
  <cp:revision>10</cp:revision>
  <dcterms:created xsi:type="dcterms:W3CDTF">2025-03-21T08:52:00Z</dcterms:created>
  <dcterms:modified xsi:type="dcterms:W3CDTF">2025-08-12T08:16:00Z</dcterms:modified>
</cp:coreProperties>
</file>